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51" w:rsidRDefault="003D741E">
      <w:pPr>
        <w:pStyle w:val="30"/>
        <w:shd w:val="clear" w:color="auto" w:fill="auto"/>
        <w:spacing w:after="608" w:line="280" w:lineRule="exact"/>
        <w:ind w:left="200"/>
      </w:pPr>
      <w:r>
        <w:t>ПАСПОРТ УСЛУГИ (ПРОЦЕССА) СЕТЕВОЙ ОРГАНИЗАЦИ</w:t>
      </w:r>
    </w:p>
    <w:p w:rsidR="00494751" w:rsidRDefault="003D741E">
      <w:pPr>
        <w:pStyle w:val="10"/>
        <w:keepNext/>
        <w:keepLines/>
        <w:shd w:val="clear" w:color="auto" w:fill="auto"/>
        <w:spacing w:before="0"/>
        <w:ind w:left="200"/>
      </w:pPr>
      <w:bookmarkStart w:id="0" w:name="bookmark0"/>
      <w:bookmarkStart w:id="1" w:name="_GoBack"/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  <w:r>
        <w:br/>
      </w:r>
      <w:bookmarkEnd w:id="1"/>
      <w:r>
        <w:t>(не подпадающих под отдельно выделенные категории)</w:t>
      </w:r>
      <w:bookmarkEnd w:id="0"/>
    </w:p>
    <w:p w:rsidR="00494751" w:rsidRDefault="003D741E">
      <w:pPr>
        <w:pStyle w:val="20"/>
        <w:shd w:val="clear" w:color="auto" w:fill="auto"/>
      </w:pPr>
      <w:r>
        <w:rPr>
          <w:rStyle w:val="21"/>
        </w:rPr>
        <w:t>Потребитель</w:t>
      </w:r>
      <w:r>
        <w:t>: Физическое лицо, юридическое лицо или индивидуальный предприниматель.</w:t>
      </w:r>
    </w:p>
    <w:p w:rsidR="00494751" w:rsidRDefault="003D741E">
      <w:pPr>
        <w:pStyle w:val="20"/>
        <w:shd w:val="clear" w:color="auto" w:fill="auto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494751" w:rsidRDefault="003D741E">
      <w:pPr>
        <w:pStyle w:val="20"/>
        <w:shd w:val="clear" w:color="auto" w:fill="auto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494751" w:rsidRDefault="003D741E">
      <w:pPr>
        <w:pStyle w:val="20"/>
        <w:shd w:val="clear" w:color="auto" w:fill="auto"/>
        <w:spacing w:after="104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15"/>
        <w:gridCol w:w="2976"/>
        <w:gridCol w:w="1714"/>
      </w:tblGrid>
      <w:tr w:rsidR="00494751" w:rsidTr="005740D1">
        <w:trPr>
          <w:trHeight w:hRule="exact" w:val="8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ind w:firstLine="24"/>
              <w:jc w:val="center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494751" w:rsidTr="005740D1">
        <w:trPr>
          <w:trHeight w:hRule="exact" w:val="22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получи</w:t>
            </w:r>
            <w:r w:rsidR="000C7B8C">
              <w:rPr>
                <w:rStyle w:val="22"/>
              </w:rPr>
              <w:t>ть форму заявки можно в ООО «</w:t>
            </w:r>
            <w:proofErr w:type="spellStart"/>
            <w:r w:rsidR="00FB0461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 или на сайте)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По почте, лично</w:t>
            </w:r>
            <w:r w:rsidR="000C7B8C">
              <w:rPr>
                <w:rStyle w:val="22"/>
              </w:rPr>
              <w:t xml:space="preserve"> или через доверителя в ООО «</w:t>
            </w:r>
            <w:proofErr w:type="spellStart"/>
            <w:r w:rsidR="00FB0461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494751" w:rsidTr="005740D1">
        <w:trPr>
          <w:trHeight w:hRule="exact" w:val="57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Согласование технических условий с системным оператором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Присоединение мощностью более 5 МВт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По почте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15 календарных дней при отсутствии замечаний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4751" w:rsidRDefault="00494751">
      <w:pPr>
        <w:framePr w:w="15005" w:wrap="notBeside" w:vAnchor="text" w:hAnchor="text" w:xAlign="center" w:y="1"/>
        <w:rPr>
          <w:sz w:val="2"/>
          <w:szCs w:val="2"/>
        </w:rPr>
      </w:pPr>
    </w:p>
    <w:p w:rsidR="00494751" w:rsidRDefault="004947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15"/>
        <w:gridCol w:w="2976"/>
        <w:gridCol w:w="1714"/>
      </w:tblGrid>
      <w:tr w:rsidR="00494751" w:rsidTr="005740D1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lastRenderedPageBreak/>
              <w:t>3*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Направление в </w:t>
            </w:r>
            <w:r w:rsidR="000C7B8C">
              <w:rPr>
                <w:rStyle w:val="22"/>
              </w:rPr>
              <w:t>РЭК Омской области</w:t>
            </w:r>
            <w:r>
              <w:rPr>
                <w:rStyle w:val="22"/>
              </w:rPr>
              <w:t xml:space="preserve"> заявления об установлении платы за технологическое присоединение по </w:t>
            </w:r>
            <w:proofErr w:type="gramStart"/>
            <w:r>
              <w:rPr>
                <w:rStyle w:val="22"/>
              </w:rPr>
              <w:t>индивидуальному проекту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494751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494751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 xml:space="preserve">В течение 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или недостающих сведений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1" w:rsidTr="005740D1">
        <w:trPr>
          <w:trHeight w:hRule="exact" w:val="14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4*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FB0461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У</w:t>
            </w:r>
            <w:r w:rsidR="003D741E">
              <w:rPr>
                <w:rStyle w:val="22"/>
              </w:rPr>
              <w:t xml:space="preserve">ведомление заявителя о направлении в </w:t>
            </w:r>
            <w:r w:rsidR="000C7B8C">
              <w:rPr>
                <w:rStyle w:val="22"/>
              </w:rPr>
              <w:t>РЭК Омской области</w:t>
            </w:r>
            <w:r w:rsidR="003D741E">
              <w:rPr>
                <w:rStyle w:val="22"/>
              </w:rPr>
              <w:t xml:space="preserve"> заявления об установлении платы за технологическое присоединение по </w:t>
            </w:r>
            <w:proofErr w:type="gramStart"/>
            <w:r w:rsidR="003D741E">
              <w:rPr>
                <w:rStyle w:val="22"/>
              </w:rPr>
              <w:t>индивидуальному проекту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494751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494751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направления заявления в </w:t>
            </w:r>
            <w:r w:rsidR="000C7B8C">
              <w:rPr>
                <w:rStyle w:val="22"/>
              </w:rPr>
              <w:t>РЭК Омской области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1" w:rsidTr="005740D1">
        <w:trPr>
          <w:trHeight w:hRule="exact" w:val="164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 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При наличии полного пакета документов и отсутствии замечаний к заявке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Направляются по почте либо Заявитель/ поручитель получает</w:t>
            </w:r>
            <w:r w:rsidR="000C7B8C">
              <w:rPr>
                <w:rStyle w:val="22"/>
              </w:rPr>
              <w:t xml:space="preserve"> лично в ООО «</w:t>
            </w:r>
            <w:proofErr w:type="spellStart"/>
            <w:r w:rsidR="00FB0461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30 дней с даты получения заявки на технологическое присоединение либо 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5 рабочих дней с момента утверждения платы по индивидуальному проекту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1" w:rsidTr="005740D1">
        <w:trPr>
          <w:trHeight w:hRule="exact" w:val="3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Заключение договора или направление мотивированного отказа и направление в ООО </w:t>
            </w:r>
            <w:r w:rsidR="000C7B8C">
              <w:rPr>
                <w:rStyle w:val="22"/>
              </w:rPr>
              <w:t>«</w:t>
            </w:r>
            <w:proofErr w:type="spellStart"/>
            <w:r w:rsidR="00FB0461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0C7B8C">
              <w:rPr>
                <w:rStyle w:val="22"/>
              </w:rPr>
              <w:t>м экземпляра договора в ООО «</w:t>
            </w:r>
            <w:proofErr w:type="spellStart"/>
            <w:r w:rsidR="00FB0461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Направляетс</w:t>
            </w:r>
            <w:r w:rsidR="000C7B8C">
              <w:rPr>
                <w:rStyle w:val="22"/>
              </w:rPr>
              <w:t>я по почте либо лично в ООО «</w:t>
            </w:r>
            <w:proofErr w:type="spellStart"/>
            <w:r w:rsidR="00FB0461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 договора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4751" w:rsidRDefault="00494751">
      <w:pPr>
        <w:framePr w:w="15005" w:wrap="notBeside" w:vAnchor="text" w:hAnchor="text" w:xAlign="center" w:y="1"/>
        <w:rPr>
          <w:sz w:val="2"/>
          <w:szCs w:val="2"/>
        </w:rPr>
      </w:pPr>
    </w:p>
    <w:p w:rsidR="00494751" w:rsidRDefault="004947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15"/>
        <w:gridCol w:w="2976"/>
        <w:gridCol w:w="1714"/>
      </w:tblGrid>
      <w:tr w:rsidR="00494751" w:rsidTr="005740D1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lastRenderedPageBreak/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 банке по реквизитам, указанным в счете на оплату или в квитанции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В соответствии с графиком платежей по договору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1" w:rsidTr="005740D1">
        <w:trPr>
          <w:trHeight w:hRule="exact" w:val="41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1" w:rsidRDefault="003D741E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Выполнение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494751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4 мес. при условиях:</w:t>
            </w:r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 xml:space="preserve">Присоединение на напряжение &lt;20 </w:t>
            </w:r>
            <w:proofErr w:type="spellStart"/>
            <w:r>
              <w:rPr>
                <w:rStyle w:val="22"/>
              </w:rPr>
              <w:t>кВ</w:t>
            </w:r>
            <w:proofErr w:type="spellEnd"/>
            <w:r>
              <w:rPr>
                <w:rStyle w:val="22"/>
              </w:rPr>
              <w:t xml:space="preserve">, расстояние до </w:t>
            </w:r>
            <w:proofErr w:type="spellStart"/>
            <w:proofErr w:type="gramStart"/>
            <w:r>
              <w:rPr>
                <w:rStyle w:val="22"/>
              </w:rPr>
              <w:t>до</w:t>
            </w:r>
            <w:proofErr w:type="spellEnd"/>
            <w:proofErr w:type="gramEnd"/>
            <w:r>
              <w:rPr>
                <w:rStyle w:val="22"/>
              </w:rPr>
              <w:t xml:space="preserve"> границ земельного участка до сетей требующегося класса напряжения не более 300 м в городе или 500 м в сельской местности, отсутствие необходимости усиления питающих сетей при мощности до 670 кВт.</w:t>
            </w:r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1 год в иных случаях при мощности до 670 кВт.</w:t>
            </w:r>
          </w:p>
          <w:p w:rsidR="00494751" w:rsidRDefault="003D741E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2 лет в остальных случаях.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51" w:rsidRDefault="0049475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60A" w:rsidTr="005740D1">
        <w:trPr>
          <w:trHeight w:hRule="exact" w:val="41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0A" w:rsidRDefault="00C1060A" w:rsidP="005740D1">
            <w:pPr>
              <w:pStyle w:val="20"/>
              <w:framePr w:w="150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60A" w:rsidRDefault="00C1060A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2"/>
              </w:rPr>
            </w:pPr>
            <w: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60A" w:rsidRDefault="00C1060A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2"/>
              </w:rPr>
            </w:pPr>
            <w: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должностным лицом органа федерального государственного энергетического надзора при участии сетевой организации и Заявителя при условии отсутствия замечаний с участием системного оператора при присоединении на мощность более 5 МВт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60A" w:rsidRDefault="00C1060A" w:rsidP="008B56CB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уведомление по почте, лично или через доверителя в ООО "</w:t>
            </w:r>
            <w:proofErr w:type="spellStart"/>
            <w:r w:rsidR="00FB0461">
              <w:rPr>
                <w:rFonts w:ascii="Times New Roman" w:hAnsi="Times New Roman" w:cs="Times New Roman"/>
                <w:sz w:val="22"/>
                <w:szCs w:val="22"/>
              </w:rPr>
              <w:t>Сельхозэнерго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060A" w:rsidRDefault="00C1060A" w:rsidP="008B56CB">
            <w:pPr>
              <w:pStyle w:val="20"/>
              <w:framePr w:w="1500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2"/>
              </w:rPr>
            </w:pPr>
            <w:r>
              <w:t>В течение срока действия договора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60A" w:rsidRDefault="00C1060A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4751" w:rsidRDefault="00494751">
      <w:pPr>
        <w:framePr w:w="15005" w:wrap="notBeside" w:vAnchor="text" w:hAnchor="text" w:xAlign="center" w:y="1"/>
        <w:rPr>
          <w:sz w:val="2"/>
          <w:szCs w:val="2"/>
        </w:rPr>
      </w:pPr>
    </w:p>
    <w:p w:rsidR="00494751" w:rsidRDefault="00494751">
      <w:pPr>
        <w:rPr>
          <w:sz w:val="2"/>
          <w:szCs w:val="2"/>
        </w:rPr>
      </w:pP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436"/>
        <w:gridCol w:w="3817"/>
        <w:gridCol w:w="2977"/>
        <w:gridCol w:w="3118"/>
        <w:gridCol w:w="2977"/>
        <w:gridCol w:w="1701"/>
      </w:tblGrid>
      <w:tr w:rsidR="000C7B8C" w:rsidTr="008B56CB">
        <w:tc>
          <w:tcPr>
            <w:tcW w:w="436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81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фактического присоединения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устройств, фиксация коммутационного аппарата в положении "отключено", подписание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при  проверке выполнения ТУ</w:t>
            </w:r>
          </w:p>
        </w:tc>
        <w:tc>
          <w:tcPr>
            <w:tcW w:w="3118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рабочих дней со дня проведения осмотра (обследования) присоединяемых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</w:t>
            </w:r>
          </w:p>
        </w:tc>
        <w:tc>
          <w:tcPr>
            <w:tcW w:w="1701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B8C" w:rsidTr="008B56CB">
        <w:tc>
          <w:tcPr>
            <w:tcW w:w="436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81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Подписание актов, подтверждающих фактическое присоединение</w:t>
            </w: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присоединение</w:t>
            </w:r>
          </w:p>
        </w:tc>
        <w:tc>
          <w:tcPr>
            <w:tcW w:w="3118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Направляется по почте, либо передается лично</w:t>
            </w: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рабочих дней с момента фактического присоединения</w:t>
            </w:r>
          </w:p>
        </w:tc>
        <w:tc>
          <w:tcPr>
            <w:tcW w:w="1701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7B8C" w:rsidTr="008B56CB">
        <w:tc>
          <w:tcPr>
            <w:tcW w:w="436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81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компанией, фиксация коммутационного аппарата в положении "включено"</w:t>
            </w: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3118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уведомление о заключении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2977" w:type="dxa"/>
            <w:vAlign w:val="center"/>
          </w:tcPr>
          <w:p w:rsidR="000C7B8C" w:rsidRDefault="000C7B8C" w:rsidP="008B5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получения подтверждения о заключении Заявителем договора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компанией</w:t>
            </w:r>
          </w:p>
        </w:tc>
        <w:tc>
          <w:tcPr>
            <w:tcW w:w="1701" w:type="dxa"/>
          </w:tcPr>
          <w:p w:rsidR="000C7B8C" w:rsidRDefault="000C7B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4751" w:rsidRDefault="00494751">
      <w:pPr>
        <w:rPr>
          <w:rFonts w:ascii="Times New Roman" w:hAnsi="Times New Roman" w:cs="Times New Roman"/>
          <w:sz w:val="22"/>
          <w:szCs w:val="22"/>
        </w:rPr>
      </w:pPr>
    </w:p>
    <w:p w:rsidR="000C7B8C" w:rsidRPr="000C7B8C" w:rsidRDefault="000C7B8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- при заключении Договора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sectPr w:rsidR="000C7B8C" w:rsidRPr="000C7B8C" w:rsidSect="00494751">
      <w:pgSz w:w="16840" w:h="11900" w:orient="landscape"/>
      <w:pgMar w:top="1600" w:right="816" w:bottom="798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14" w:rsidRDefault="00E73B14" w:rsidP="00494751">
      <w:r>
        <w:separator/>
      </w:r>
    </w:p>
  </w:endnote>
  <w:endnote w:type="continuationSeparator" w:id="0">
    <w:p w:rsidR="00E73B14" w:rsidRDefault="00E73B14" w:rsidP="0049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14" w:rsidRDefault="00E73B14"/>
  </w:footnote>
  <w:footnote w:type="continuationSeparator" w:id="0">
    <w:p w:rsidR="00E73B14" w:rsidRDefault="00E73B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94751"/>
    <w:rsid w:val="000C7B8C"/>
    <w:rsid w:val="002F1BE0"/>
    <w:rsid w:val="003D741E"/>
    <w:rsid w:val="00470892"/>
    <w:rsid w:val="00494751"/>
    <w:rsid w:val="005740D1"/>
    <w:rsid w:val="00596F54"/>
    <w:rsid w:val="008B56CB"/>
    <w:rsid w:val="00950C21"/>
    <w:rsid w:val="00AA4F9C"/>
    <w:rsid w:val="00C1060A"/>
    <w:rsid w:val="00CC5EC0"/>
    <w:rsid w:val="00E73B14"/>
    <w:rsid w:val="00F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7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475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94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94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94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94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94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4751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94751"/>
    <w:pPr>
      <w:shd w:val="clear" w:color="auto" w:fill="FFFFFF"/>
      <w:spacing w:before="90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94751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0C7B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2014-11-27T05:17:00Z</dcterms:created>
  <dcterms:modified xsi:type="dcterms:W3CDTF">2018-10-24T07:01:00Z</dcterms:modified>
</cp:coreProperties>
</file>